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61" w:rsidRDefault="00020361" w:rsidP="00020361">
      <w:pPr>
        <w:pStyle w:val="ListParagraph"/>
        <w:ind w:firstLineChars="0" w:firstLine="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附件1</w:t>
      </w:r>
    </w:p>
    <w:p w:rsidR="00020361" w:rsidRDefault="00020361" w:rsidP="00020361">
      <w:pPr>
        <w:pStyle w:val="ListParagraph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农户新冠调查操作手册</w:t>
      </w:r>
    </w:p>
    <w:p w:rsidR="00020361" w:rsidRDefault="00020361" w:rsidP="00020361">
      <w:pPr>
        <w:pStyle w:val="ListParagraph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1.用村级账号登录手机APP，进入农户新冠调查，对该村农户进行新冠调查信息填填报。</w:t>
      </w:r>
    </w:p>
    <w:p w:rsidR="00020361" w:rsidRDefault="00020361" w:rsidP="00020361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3629025" cy="5048250"/>
            <wp:effectExtent l="19050" t="0" r="9525" b="0"/>
            <wp:docPr id="1" name="图片 1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p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0482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020361" w:rsidRDefault="00020361" w:rsidP="0002036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20361" w:rsidRDefault="00020361" w:rsidP="0002036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20361" w:rsidRDefault="00020361" w:rsidP="0002036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20361" w:rsidRDefault="00020361" w:rsidP="00020361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2.可以通过监测对象、脱贫户、一般农户选项进行切换不同的数据。</w:t>
      </w:r>
    </w:p>
    <w:p w:rsidR="00020361" w:rsidRDefault="00020361" w:rsidP="00020361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3505200" cy="6153150"/>
            <wp:effectExtent l="19050" t="0" r="0" b="0"/>
            <wp:docPr id="2" name="图片 2" descr="wp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wp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1531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020361" w:rsidRDefault="00020361" w:rsidP="0002036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20361" w:rsidRDefault="00020361" w:rsidP="0002036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20361" w:rsidRDefault="00020361" w:rsidP="00020361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3.点击筛选按钮可以对已填或者未填的信息进行筛选，未填报的默认靠前位置，已填报农户，“填报”按钮变成“更新”按钮，可以通过更新按钮对填报过的信息进行更新。</w:t>
      </w:r>
    </w:p>
    <w:p w:rsidR="00020361" w:rsidRDefault="00020361" w:rsidP="00020361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3219450" cy="2209800"/>
            <wp:effectExtent l="19050" t="0" r="0" b="0"/>
            <wp:docPr id="3" name="图片 23" descr="wp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wps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24225" cy="4324350"/>
            <wp:effectExtent l="19050" t="0" r="9525" b="0"/>
            <wp:docPr id="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0361" w:rsidRDefault="00020361" w:rsidP="00020361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点击填报进入某一户中对其家庭成员进行新冠相关信息摸排，每个家庭成员都需要进行摸排，标红*的项是必填项。摸排调查时，先填写户对应的信息，主要包括：家中是否有退烧、抗病毒等常用药、是否因新冠导致家庭生活困难等信息；再填写家庭成员对应的信息，主要包括每个成员的居住情况、是否有合并基础性疾病、是否接种新冠疫苗、是否有新冠感染症状、核酸或抗原检测、是否住院治疗、是否因病病故、是否感染新冠后恢复健康等信息。</w:t>
      </w:r>
    </w:p>
    <w:p w:rsidR="00020361" w:rsidRDefault="00020361" w:rsidP="00020361">
      <w:pPr>
        <w:jc w:val="center"/>
      </w:pPr>
      <w:r>
        <w:rPr>
          <w:noProof/>
        </w:rPr>
        <w:drawing>
          <wp:inline distT="0" distB="0" distL="0" distR="0">
            <wp:extent cx="3600450" cy="2286000"/>
            <wp:effectExtent l="19050" t="0" r="0" b="0"/>
            <wp:docPr id="5" name="图片 5" descr="wp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wps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860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61" w:rsidRDefault="00020361" w:rsidP="00020361">
      <w:pPr>
        <w:spacing w:line="24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020361" w:rsidRDefault="00020361" w:rsidP="00020361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>
            <wp:extent cx="3286125" cy="2590800"/>
            <wp:effectExtent l="19050" t="0" r="9525" b="0"/>
            <wp:docPr id="6" name="图片 6" descr="wp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wps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020361" w:rsidRDefault="00020361" w:rsidP="0002036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3095625" cy="3705225"/>
            <wp:effectExtent l="19050" t="0" r="9525" b="0"/>
            <wp:docPr id="7" name="图片 19" descr="167284614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16728461445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0361" w:rsidRDefault="00020361" w:rsidP="00020361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020361" w:rsidRDefault="00020361" w:rsidP="00020361">
      <w:pPr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等线" w:eastAsia="等线" w:hAnsi="等线"/>
          <w:noProof/>
          <w:szCs w:val="21"/>
        </w:rPr>
        <w:drawing>
          <wp:inline distT="0" distB="0" distL="0" distR="0">
            <wp:extent cx="3638550" cy="3905250"/>
            <wp:effectExtent l="19050" t="0" r="0" b="0"/>
            <wp:docPr id="8" name="图片 21" descr="16728458388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1672845838889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07" b="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0361" w:rsidRDefault="00020361" w:rsidP="00020361">
      <w:pPr>
        <w:pStyle w:val="1"/>
        <w:ind w:firstLineChars="0" w:firstLine="0"/>
        <w:rPr>
          <w:rFonts w:eastAsia="黑体" w:hint="eastAsia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附件2</w:t>
      </w:r>
    </w:p>
    <w:p w:rsidR="00020361" w:rsidRDefault="00020361" w:rsidP="00020361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农户新冠调查指标</w:t>
      </w:r>
    </w:p>
    <w:p w:rsidR="00020361" w:rsidRDefault="00020361" w:rsidP="00020361">
      <w:pPr>
        <w:ind w:leftChars="304" w:left="1598" w:hangingChars="300" w:hanging="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调查范围：以户为单位，采集全体家庭成员，填报到人。是</w:t>
      </w:r>
    </w:p>
    <w:p w:rsidR="00020361" w:rsidRDefault="00020361" w:rsidP="00020361">
      <w:pPr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否感染新冠都采集，随时更新。</w:t>
      </w:r>
    </w:p>
    <w:p w:rsidR="00020361" w:rsidRDefault="00020361" w:rsidP="00020361">
      <w:pPr>
        <w:ind w:leftChars="304" w:left="1598" w:hangingChars="300" w:hanging="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采集人员：第一书记、驻村工作队员、村两委、村级网格员、</w:t>
      </w:r>
    </w:p>
    <w:p w:rsidR="00020361" w:rsidRDefault="00020361" w:rsidP="00020361">
      <w:pPr>
        <w:ind w:firstLineChars="700" w:firstLine="22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信息员</w:t>
      </w:r>
    </w:p>
    <w:p w:rsidR="00020361" w:rsidRDefault="00020361" w:rsidP="000203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采集平台：陕西省防返贫预警监测APP</w:t>
      </w:r>
    </w:p>
    <w:p w:rsidR="00020361" w:rsidRDefault="00020361" w:rsidP="000203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系统启用时间：2023年1月6日。</w:t>
      </w:r>
    </w:p>
    <w:p w:rsidR="00020361" w:rsidRDefault="00020361" w:rsidP="00020361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一、户指标</w:t>
      </w:r>
    </w:p>
    <w:p w:rsidR="00020361" w:rsidRDefault="00020361" w:rsidP="000203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1.户籍所在地，市、县、乡镇、村（自动生成）</w:t>
      </w:r>
    </w:p>
    <w:p w:rsidR="00020361" w:rsidRDefault="00020361" w:rsidP="000203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2.户类型，脱贫户、监测对象、一般农户（自动生成）</w:t>
      </w:r>
    </w:p>
    <w:p w:rsidR="00020361" w:rsidRDefault="00020361" w:rsidP="000203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3.家庭人数（自动生成）</w:t>
      </w:r>
    </w:p>
    <w:p w:rsidR="00020361" w:rsidRDefault="00020361" w:rsidP="000203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4.联系方式（自动生成或采集，电话号码）</w:t>
      </w:r>
    </w:p>
    <w:p w:rsidR="00020361" w:rsidRDefault="00020361" w:rsidP="000203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5.家中是否有退烧、抗病毒等常用药。是  否（采集）</w:t>
      </w:r>
    </w:p>
    <w:p w:rsidR="00020361" w:rsidRDefault="00020361" w:rsidP="000203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6.是否因新冠导致家庭生活困难。是  否（采集）</w:t>
      </w:r>
    </w:p>
    <w:p w:rsidR="00020361" w:rsidRDefault="00020361" w:rsidP="00020361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二、人指标</w:t>
      </w:r>
    </w:p>
    <w:p w:rsidR="00020361" w:rsidRDefault="00020361" w:rsidP="000203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1.姓名（自动生成）</w:t>
      </w:r>
    </w:p>
    <w:p w:rsidR="00020361" w:rsidRDefault="00020361" w:rsidP="000203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2.与户主关系（自动生成）</w:t>
      </w:r>
    </w:p>
    <w:p w:rsidR="00020361" w:rsidRDefault="00020361" w:rsidP="000203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3.身份证号（自动生成，自动生成年龄、性别）</w:t>
      </w:r>
    </w:p>
    <w:p w:rsidR="00020361" w:rsidRDefault="00020361" w:rsidP="000203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4.居住情况：（1）本地长期居住；</w:t>
      </w:r>
    </w:p>
    <w:p w:rsidR="00020361" w:rsidRDefault="00020361" w:rsidP="00020361">
      <w:pPr>
        <w:ind w:left="19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（2）已返乡</w:t>
      </w:r>
    </w:p>
    <w:p w:rsidR="00020361" w:rsidRDefault="00020361" w:rsidP="00020361">
      <w:pPr>
        <w:ind w:leftChars="913" w:left="1917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（3）异地居住，30天内无返乡计划；</w:t>
      </w:r>
    </w:p>
    <w:p w:rsidR="00020361" w:rsidRDefault="00020361" w:rsidP="00020361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（4）异地居住，30天内有返乡计划</w:t>
      </w:r>
    </w:p>
    <w:p w:rsidR="00020361" w:rsidRDefault="00020361" w:rsidP="0002036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(采集)</w:t>
      </w:r>
    </w:p>
    <w:p w:rsidR="00020361" w:rsidRDefault="00020361" w:rsidP="000203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5.是否有合并基础性疾病，是   否（采集）</w:t>
      </w:r>
    </w:p>
    <w:p w:rsidR="00020361" w:rsidRDefault="00020361" w:rsidP="000203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6.是否接种新冠疫苗，是   否（采集）</w:t>
      </w:r>
    </w:p>
    <w:p w:rsidR="00020361" w:rsidRDefault="00020361" w:rsidP="000203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7.是否有新冠感染症状，是   否（采集）</w:t>
      </w:r>
    </w:p>
    <w:p w:rsidR="00020361" w:rsidRDefault="00020361" w:rsidP="0002036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8.是否感染新冠，是   否（采集、自动生成日期 年 月 日，</w:t>
      </w:r>
    </w:p>
    <w:p w:rsidR="00020361" w:rsidRDefault="00020361" w:rsidP="00020361">
      <w:pPr>
        <w:ind w:leftChars="152" w:left="319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以采集时间点为准）</w:t>
      </w:r>
    </w:p>
    <w:p w:rsidR="00020361" w:rsidRDefault="00020361" w:rsidP="000203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9.核酸或抗原检测，1、阴性；2、阳性；3、未测（采集）</w:t>
      </w:r>
    </w:p>
    <w:p w:rsidR="00020361" w:rsidRDefault="00020361" w:rsidP="000203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10.是否住院治疗，是  否（采集）</w:t>
      </w:r>
    </w:p>
    <w:p w:rsidR="00020361" w:rsidRDefault="00020361" w:rsidP="000203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11.是否因病病故，是  否（采集）</w:t>
      </w:r>
    </w:p>
    <w:p w:rsidR="00020361" w:rsidRDefault="00020361" w:rsidP="0002036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12.是否感染新冠后恢复健康，是 否（采集）</w:t>
      </w:r>
    </w:p>
    <w:sectPr w:rsidR="00020361">
      <w:footerReference w:type="even" r:id="rId12"/>
      <w:footerReference w:type="default" r:id="rId13"/>
      <w:pgSz w:w="11906" w:h="16838"/>
      <w:pgMar w:top="2098" w:right="1474" w:bottom="1984" w:left="1588" w:header="851" w:footer="1134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528C">
    <w:pPr>
      <w:pStyle w:val="a4"/>
      <w:rPr>
        <w:rFonts w:ascii="宋体" w:hAnsi="宋体" w:hint="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528C">
    <w:pPr>
      <w:pStyle w:val="a4"/>
      <w:rPr>
        <w:rFonts w:ascii="宋体" w:hAnsi="宋体" w:hint="eastAsia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20361"/>
    <w:rsid w:val="00323B43"/>
    <w:rsid w:val="003D37D8"/>
    <w:rsid w:val="00426133"/>
    <w:rsid w:val="004358AB"/>
    <w:rsid w:val="0066158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61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020361"/>
    <w:pPr>
      <w:spacing w:after="120"/>
    </w:pPr>
  </w:style>
  <w:style w:type="character" w:customStyle="1" w:styleId="Char">
    <w:name w:val="正文文本 Char"/>
    <w:basedOn w:val="a0"/>
    <w:link w:val="a3"/>
    <w:rsid w:val="00020361"/>
    <w:rPr>
      <w:rFonts w:ascii="Calibri" w:eastAsia="宋体" w:hAnsi="Calibri" w:cs="Times New Roman"/>
      <w:kern w:val="2"/>
      <w:sz w:val="21"/>
      <w:szCs w:val="24"/>
    </w:rPr>
  </w:style>
  <w:style w:type="paragraph" w:styleId="a4">
    <w:name w:val="footer"/>
    <w:basedOn w:val="a"/>
    <w:link w:val="Char0"/>
    <w:uiPriority w:val="99"/>
    <w:rsid w:val="000203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020361"/>
    <w:rPr>
      <w:rFonts w:ascii="Calibri" w:eastAsia="宋体" w:hAnsi="Calibri" w:cs="Times New Roman"/>
      <w:kern w:val="2"/>
      <w:sz w:val="18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02036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020361"/>
    <w:rPr>
      <w:rFonts w:ascii="Calibri" w:eastAsia="宋体" w:hAnsi="Calibri" w:cs="Times New Roman"/>
      <w:kern w:val="2"/>
      <w:sz w:val="21"/>
      <w:szCs w:val="24"/>
    </w:rPr>
  </w:style>
  <w:style w:type="paragraph" w:styleId="2">
    <w:name w:val="Body Text First Indent 2"/>
    <w:basedOn w:val="a5"/>
    <w:next w:val="a"/>
    <w:link w:val="2Char"/>
    <w:uiPriority w:val="99"/>
    <w:unhideWhenUsed/>
    <w:qFormat/>
    <w:rsid w:val="00020361"/>
    <w:pPr>
      <w:ind w:firstLineChars="200" w:firstLine="420"/>
    </w:pPr>
    <w:rPr>
      <w:kern w:val="0"/>
      <w:sz w:val="20"/>
    </w:rPr>
  </w:style>
  <w:style w:type="character" w:customStyle="1" w:styleId="2Char">
    <w:name w:val="正文首行缩进 2 Char"/>
    <w:basedOn w:val="Char1"/>
    <w:link w:val="2"/>
    <w:uiPriority w:val="99"/>
    <w:rsid w:val="00020361"/>
    <w:rPr>
      <w:sz w:val="20"/>
    </w:rPr>
  </w:style>
  <w:style w:type="paragraph" w:customStyle="1" w:styleId="ListParagraph">
    <w:name w:val="List Paragraph"/>
    <w:basedOn w:val="a"/>
    <w:rsid w:val="00020361"/>
    <w:pPr>
      <w:widowControl/>
      <w:ind w:firstLineChars="200" w:firstLine="420"/>
    </w:pPr>
    <w:rPr>
      <w:rFonts w:ascii="等线" w:eastAsia="等线" w:hAnsi="等线"/>
      <w:szCs w:val="21"/>
    </w:rPr>
  </w:style>
  <w:style w:type="paragraph" w:customStyle="1" w:styleId="1">
    <w:name w:val="列表段落1"/>
    <w:basedOn w:val="a"/>
    <w:rsid w:val="00020361"/>
    <w:pPr>
      <w:widowControl/>
      <w:ind w:firstLineChars="200" w:firstLine="420"/>
    </w:pPr>
    <w:rPr>
      <w:rFonts w:ascii="等线" w:eastAsia="等线" w:hAnsi="等线"/>
      <w:szCs w:val="21"/>
    </w:rPr>
  </w:style>
  <w:style w:type="character" w:customStyle="1" w:styleId="span">
    <w:name w:val="span"/>
    <w:qFormat/>
    <w:rsid w:val="00020361"/>
  </w:style>
  <w:style w:type="character" w:customStyle="1" w:styleId="NormalCharacter">
    <w:name w:val="NormalCharacter"/>
    <w:link w:val="UserStyle2"/>
    <w:qFormat/>
    <w:rsid w:val="00020361"/>
    <w:rPr>
      <w:rFonts w:ascii="Calibri" w:eastAsia="宋体" w:hAnsi="Calibri" w:cs="Times New Roman"/>
      <w:sz w:val="20"/>
      <w:szCs w:val="20"/>
    </w:rPr>
  </w:style>
  <w:style w:type="paragraph" w:customStyle="1" w:styleId="UserStyle2">
    <w:name w:val="UserStyle_2"/>
    <w:basedOn w:val="a"/>
    <w:link w:val="NormalCharacter"/>
    <w:qFormat/>
    <w:rsid w:val="00020361"/>
    <w:pPr>
      <w:keepNext/>
      <w:widowControl/>
      <w:tabs>
        <w:tab w:val="center" w:pos="425"/>
      </w:tabs>
      <w:spacing w:before="80" w:after="80"/>
      <w:ind w:hanging="425"/>
    </w:pPr>
    <w:rPr>
      <w:kern w:val="0"/>
      <w:sz w:val="20"/>
      <w:szCs w:val="20"/>
    </w:rPr>
  </w:style>
  <w:style w:type="paragraph" w:customStyle="1" w:styleId="Char10">
    <w:name w:val="Char1"/>
    <w:basedOn w:val="a"/>
    <w:uiPriority w:val="99"/>
    <w:qFormat/>
    <w:rsid w:val="00020361"/>
    <w:pPr>
      <w:tabs>
        <w:tab w:val="left" w:pos="840"/>
      </w:tabs>
      <w:ind w:left="840" w:hanging="420"/>
    </w:pPr>
    <w:rPr>
      <w:rFonts w:eastAsia="仿宋_GB2312"/>
      <w:sz w:val="24"/>
    </w:rPr>
  </w:style>
  <w:style w:type="paragraph" w:styleId="a6">
    <w:name w:val="Balloon Text"/>
    <w:basedOn w:val="a"/>
    <w:link w:val="Char2"/>
    <w:uiPriority w:val="99"/>
    <w:semiHidden/>
    <w:unhideWhenUsed/>
    <w:rsid w:val="0002036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2036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2023-11-06T08:44:00Z</dcterms:modified>
</cp:coreProperties>
</file>